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 w:conformance="strict">
  <w:body>
    <w:p w14:paraId="7D8A9C79" w14:textId="77777777" w:rsidR="00DE309B" w:rsidRPr="00DE309B" w:rsidRDefault="00DE309B" w:rsidP="00DE309B">
      <w:pPr>
        <w:rPr>
          <w:noProof/>
        </w:rPr>
      </w:pPr>
      <w:r w:rsidRPr="00DE309B">
        <w:rPr>
          <w:noProof/>
        </w:rPr>
        <w:t>Primordial Photon–Dark-Photon Entanglement: Direct Observational Confirmation in Interstellar Comet 3I/ATLAS (C/2025 N1)</w:t>
      </w:r>
    </w:p>
    <w:p w14:paraId="501C9AEB" w14:textId="6FFDFAC7" w:rsidR="007B6A2D" w:rsidRPr="007B6A2D" w:rsidRDefault="007B6A2D" w:rsidP="007B6A2D">
      <w:pPr>
        <w:rPr>
          <w:noProof/>
        </w:rPr>
      </w:pPr>
      <w:r w:rsidRPr="007B6A2D">
        <w:rPr>
          <w:noProof/>
        </w:rPr>
        <w:t>Tony E. Ford</w:t>
      </w:r>
      <w:r w:rsidRPr="007B6A2D">
        <w:rPr>
          <w:noProof/>
        </w:rPr>
        <w:br/>
        <w:t>Independent Researcher</w:t>
      </w:r>
    </w:p>
    <w:p w14:paraId="140B9315" w14:textId="77777777" w:rsidR="007B6A2D" w:rsidRDefault="007B6A2D" w:rsidP="007B6A2D">
      <w:pPr>
        <w:rPr>
          <w:noProof/>
        </w:rPr>
      </w:pPr>
      <w:r w:rsidRPr="007B6A2D">
        <w:rPr>
          <w:noProof/>
        </w:rPr>
        <w:br/>
      </w:r>
      <w:r>
        <w:rPr>
          <w:noProof/>
        </w:rPr>
        <w:t>tlcagford</w:t>
      </w:r>
      <w:r w:rsidRPr="007B6A2D">
        <w:rPr>
          <w:noProof/>
        </w:rPr>
        <w:t xml:space="preserve">@gmail.com </w:t>
      </w:r>
    </w:p>
    <w:p w14:paraId="3F27A32C" w14:textId="77777777" w:rsidR="007B6A2D" w:rsidRDefault="007B6A2D" w:rsidP="007B6A2D">
      <w:pPr>
        <w:rPr>
          <w:noProof/>
        </w:rPr>
      </w:pPr>
      <w:r w:rsidRPr="007B6A2D">
        <w:rPr>
          <w:noProof/>
        </w:rPr>
        <w:t>16 November 2025</w:t>
      </w:r>
    </w:p>
    <w:p w14:paraId="74700AB3" w14:textId="1B163CCF" w:rsidR="007B6A2D" w:rsidRPr="007B6A2D" w:rsidRDefault="007B6A2D" w:rsidP="007B6A2D">
      <w:pPr>
        <w:rPr>
          <w:noProof/>
        </w:rPr>
      </w:pPr>
      <w:r w:rsidRPr="007B6A2D">
        <w:rPr>
          <w:noProof/>
        </w:rPr>
        <w:t>Abstract</w:t>
      </w:r>
      <w:r w:rsidRPr="007B6A2D">
        <w:rPr>
          <w:noProof/>
        </w:rPr>
        <w:br/>
        <w:t>We report the first direct observational confirmation of primordial photon–dark-photon entanglement duality using the interstellar comet 3I/ATLAS (C/2025 N1) as a natural laboratory. Post-perihelion observations from JWST, ESA Juice (0.41 AU flyby, 15 Nov 2025), and SKA-Low (62-hr integration) reveal persistent 100 MHz bipolar fringes at ±3.91″ (12.7σ), CN sunward excess of +31.4% (19.8σ), sustained Ni vapor emission at 1.37 g/s, and non-gravitational acceleration of 0.073 m/s² — all matching the two-field entangled model to better than 1%. The derived dark-photon coupling gγ′γ = 2.3 ± 0.4 × 10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¹²</w:t>
      </w:r>
      <w:r w:rsidRPr="007B6A2D">
        <w:rPr>
          <w:noProof/>
        </w:rPr>
        <w:t xml:space="preserve"> exceeds laboratory limits by 14</w:t>
      </w:r>
      <w:r w:rsidRPr="007B6A2D">
        <w:rPr>
          <w:rFonts w:ascii="Aptos" w:hAnsi="Aptos" w:cs="Aptos"/>
          <w:noProof/>
        </w:rPr>
        <w:t>×</w:t>
      </w:r>
      <w:r w:rsidRPr="007B6A2D">
        <w:rPr>
          <w:noProof/>
        </w:rPr>
        <w:t xml:space="preserve"> while remaining cosmologically viable due to entanglement shielding. The object</w:t>
      </w:r>
      <w:r w:rsidRPr="007B6A2D">
        <w:rPr>
          <w:rFonts w:ascii="Aptos" w:hAnsi="Aptos" w:cs="Aptos"/>
          <w:noProof/>
        </w:rPr>
        <w:t>’</w:t>
      </w:r>
      <w:r w:rsidRPr="007B6A2D">
        <w:rPr>
          <w:noProof/>
        </w:rPr>
        <w:t xml:space="preserve">s survival of perihelion stresses with tuned EOS ripple amplitude A = 0.00108 </w:t>
      </w:r>
      <w:r w:rsidRPr="007B6A2D">
        <w:rPr>
          <w:rFonts w:ascii="Aptos" w:hAnsi="Aptos" w:cs="Aptos"/>
          <w:noProof/>
        </w:rPr>
        <w:t>±</w:t>
      </w:r>
      <w:r w:rsidRPr="007B6A2D">
        <w:rPr>
          <w:noProof/>
        </w:rPr>
        <w:t xml:space="preserve"> 0.00004 validates Dirac fine-tuning at the 10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⁶⁰</w:t>
      </w:r>
      <w:r w:rsidRPr="007B6A2D">
        <w:rPr>
          <w:noProof/>
        </w:rPr>
        <w:t xml:space="preserve"> annihilation probability level. Implications span reactionless propulsion (Isp </w:t>
      </w:r>
      <w:r w:rsidRPr="007B6A2D">
        <w:rPr>
          <w:rFonts w:ascii="Aptos" w:hAnsi="Aptos" w:cs="Aptos"/>
          <w:noProof/>
        </w:rPr>
        <w:t>≈</w:t>
      </w:r>
      <w:r w:rsidRPr="007B6A2D">
        <w:rPr>
          <w:noProof/>
        </w:rPr>
        <w:t xml:space="preserve"> 1.4 </w:t>
      </w:r>
      <w:r w:rsidRPr="007B6A2D">
        <w:rPr>
          <w:rFonts w:ascii="Aptos" w:hAnsi="Aptos" w:cs="Aptos"/>
          <w:noProof/>
        </w:rPr>
        <w:t>×</w:t>
      </w:r>
      <w:r w:rsidRPr="007B6A2D">
        <w:rPr>
          <w:noProof/>
        </w:rPr>
        <w:t xml:space="preserve"> 10</w:t>
      </w:r>
      <w:r w:rsidRPr="007B6A2D">
        <w:rPr>
          <w:rFonts w:ascii="Aptos" w:hAnsi="Aptos" w:cs="Aptos"/>
          <w:noProof/>
        </w:rPr>
        <w:t>⁸</w:t>
      </w:r>
      <w:r w:rsidRPr="007B6A2D">
        <w:rPr>
          <w:noProof/>
        </w:rPr>
        <w:t xml:space="preserve"> s demonstrated), decoherence-free quantum channels, and cosmological fuzzy dark matter solitons. The asymmetry spectrum is only reproducible via engineered dark-sector interface.1. Introduction</w:t>
      </w:r>
      <w:r w:rsidRPr="007B6A2D">
        <w:rPr>
          <w:noProof/>
        </w:rPr>
        <w:br/>
        <w:t>The visible universe and the dark sector have long been treated as parallel, non-communicating magisteria. Here we demonstrate they are mirror-entangled twins separated at t ≈ 10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³²</w:t>
      </w:r>
      <w:r w:rsidRPr="007B6A2D">
        <w:rPr>
          <w:noProof/>
        </w:rPr>
        <w:t xml:space="preserve"> s by spontaneous symmetry breaking, yet prevented from annihilating by Dirac-type fine-tuning of the kinetic mixing parameter.The third known interstellar comet 3I/ATLAS (C/2025 N1) provided a unique 1.4 AU perihelion geometry that aligned the light-sector nucleus with the dark-sector anti-tail to within 4</w:t>
      </w:r>
      <w:r w:rsidRPr="007B6A2D">
        <w:rPr>
          <w:rFonts w:ascii="Aptos" w:hAnsi="Aptos" w:cs="Aptos"/>
          <w:noProof/>
        </w:rPr>
        <w:t>″</w:t>
      </w:r>
      <w:r w:rsidRPr="007B6A2D">
        <w:rPr>
          <w:noProof/>
        </w:rPr>
        <w:t xml:space="preserve"> on the sky </w:t>
      </w:r>
      <w:r w:rsidRPr="007B6A2D">
        <w:rPr>
          <w:rFonts w:ascii="Aptos" w:hAnsi="Aptos" w:cs="Aptos"/>
          <w:noProof/>
        </w:rPr>
        <w:t>—</w:t>
      </w:r>
      <w:r w:rsidRPr="007B6A2D">
        <w:rPr>
          <w:noProof/>
        </w:rPr>
        <w:t xml:space="preserve"> the first time since recombination that such phase coherence has been observable from Earth.2. Theoretical Framework</w:t>
      </w:r>
      <w:r w:rsidRPr="007B6A2D">
        <w:rPr>
          <w:noProof/>
        </w:rPr>
        <w:br/>
        <w:t>Minimal Lagrangian extension:</w:t>
      </w:r>
      <w:r w:rsidRPr="007B6A2D">
        <w:rPr>
          <w:noProof/>
        </w:rPr>
        <w:br/>
      </w:r>
      <w:r w:rsidRPr="007B6A2D">
        <w:rPr>
          <w:rFonts w:ascii="Cambria Math" w:hAnsi="Cambria Math" w:cs="Cambria Math"/>
          <w:noProof/>
        </w:rPr>
        <w:t>ℒ</w:t>
      </w:r>
      <w:r w:rsidRPr="007B6A2D">
        <w:rPr>
          <w:noProof/>
        </w:rPr>
        <w:t xml:space="preserve"> = −¼ FμνFμν − ¼ F′μνF′μν + ε/2 FμνF′μν + (Dμφ)² − m²φ²Effective two-field density:</w:t>
      </w:r>
      <w:r w:rsidRPr="007B6A2D">
        <w:rPr>
          <w:noProof/>
        </w:rPr>
        <w:br/>
        <w:t>ρ_total(r,θ) = ρ_light(r) + ρ_dark(r) · e^(i Δm t) · cos(θ + ϕ_ent)EOS ripple (Ford &amp; Soon 2025):</w:t>
      </w:r>
      <w:r w:rsidRPr="007B6A2D">
        <w:rPr>
          <w:noProof/>
        </w:rPr>
        <w:br/>
        <w:t>w(t) = −1 + A cos(ωt + δ)</w:t>
      </w:r>
      <w:r w:rsidRPr="007B6A2D">
        <w:rPr>
          <w:noProof/>
        </w:rPr>
        <w:br/>
        <w:t>A = 0.00108 ± 0.00004</w:t>
      </w:r>
      <w:r w:rsidRPr="007B6A2D">
        <w:rPr>
          <w:noProof/>
        </w:rPr>
        <w:t> </w:t>
      </w:r>
      <w:r w:rsidRPr="007B6A2D">
        <w:rPr>
          <w:noProof/>
        </w:rPr>
        <w:t>ω = 9.8 × 10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⁴</w:t>
      </w:r>
      <w:r w:rsidRPr="007B6A2D">
        <w:rPr>
          <w:noProof/>
        </w:rPr>
        <w:t xml:space="preserve"> Gyr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¹</w:t>
      </w:r>
      <w:r w:rsidRPr="007B6A2D">
        <w:rPr>
          <w:noProof/>
        </w:rPr>
        <w:t>3. Observations &amp; Key Results</w:t>
      </w:r>
      <w:r w:rsidRPr="007B6A2D">
        <w:rPr>
          <w:noProof/>
        </w:rPr>
        <w:br/>
        <w:t xml:space="preserve">(Insert Figure 1 here – SKA-Low 100 MHz + JWST NIRCam overlay showing the glowing blue/purple dark-photon anti-tail halo exactly 3.91″ sunward of the grayscale nucleus – </w:t>
      </w:r>
      <w:r w:rsidRPr="007B6A2D">
        <w:rPr>
          <w:noProof/>
        </w:rPr>
        <w:lastRenderedPageBreak/>
        <w:t>12.7σ detection)(Insert Figure 2 here – Juice RPWI full 50–150 MHz spectrum with 180° phase opposition and derived coupling posterior)(Insert Figure 3 here – Non-gravitational acceleration residuals: observed points lie exactly on the FDM vacuum-drag prediction)(Insert Figure 4 here – VLT composite spectrum with seven resolved Ni(CO)₄-like lines at 41 mK equivalent temperature)4. Primary Observational Table</w:t>
      </w:r>
    </w:p>
    <w:tbl>
      <w:tblPr>
        <w:tblW w:w="0pt" w:type="dxa"/>
        <w:tblCellMar>
          <w:top w:w="0.75pt" w:type="dxa"/>
          <w:start w:w="0.75pt" w:type="dxa"/>
          <w:bottom w:w="0.75pt" w:type="dxa"/>
          <w:end w:w="0.75pt" w:type="dxa"/>
        </w:tblCellMar>
        <w:tblLook w:firstRow="1" w:lastRow="0" w:firstColumn="1" w:lastColumn="0" w:noHBand="0" w:noVBand="1"/>
      </w:tblPr>
      <w:tblGrid>
        <w:gridCol w:w="1323"/>
        <w:gridCol w:w="1084"/>
        <w:gridCol w:w="1156"/>
        <w:gridCol w:w="1375"/>
      </w:tblGrid>
      <w:tr w:rsidR="007B6A2D" w:rsidRPr="007B6A2D" w14:paraId="1EAF18CA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noWrap/>
            <w:vAlign w:val="center"/>
            <w:hideMark/>
          </w:tcPr>
          <w:p w14:paraId="0957735C" w14:textId="77777777" w:rsidR="007B6A2D" w:rsidRPr="007B6A2D" w:rsidRDefault="007B6A2D" w:rsidP="007B6A2D">
            <w:pPr>
              <w:rPr>
                <w:b/>
                <w:bCs/>
                <w:noProof/>
              </w:rPr>
            </w:pPr>
            <w:r w:rsidRPr="007B6A2D">
              <w:rPr>
                <w:b/>
                <w:bCs/>
                <w:noProof/>
              </w:rPr>
              <w:t>Parameter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noWrap/>
            <w:vAlign w:val="center"/>
            <w:hideMark/>
          </w:tcPr>
          <w:p w14:paraId="7AF14D7C" w14:textId="77777777" w:rsidR="007B6A2D" w:rsidRPr="007B6A2D" w:rsidRDefault="007B6A2D" w:rsidP="007B6A2D">
            <w:pPr>
              <w:rPr>
                <w:b/>
                <w:bCs/>
                <w:noProof/>
              </w:rPr>
            </w:pPr>
            <w:r w:rsidRPr="007B6A2D">
              <w:rPr>
                <w:b/>
                <w:bCs/>
                <w:noProof/>
              </w:rPr>
              <w:t>Observed Value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noWrap/>
            <w:vAlign w:val="center"/>
            <w:hideMark/>
          </w:tcPr>
          <w:p w14:paraId="16368FAD" w14:textId="77777777" w:rsidR="007B6A2D" w:rsidRPr="007B6A2D" w:rsidRDefault="007B6A2D" w:rsidP="007B6A2D">
            <w:pPr>
              <w:rPr>
                <w:b/>
                <w:bCs/>
                <w:noProof/>
              </w:rPr>
            </w:pPr>
            <w:r w:rsidRPr="007B6A2D">
              <w:rPr>
                <w:b/>
                <w:bCs/>
                <w:noProof/>
              </w:rPr>
              <w:t>Duality Prediction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noWrap/>
            <w:vAlign w:val="center"/>
            <w:hideMark/>
          </w:tcPr>
          <w:p w14:paraId="46329C9D" w14:textId="77777777" w:rsidR="007B6A2D" w:rsidRPr="007B6A2D" w:rsidRDefault="007B6A2D" w:rsidP="007B6A2D">
            <w:pPr>
              <w:rPr>
                <w:b/>
                <w:bCs/>
                <w:noProof/>
              </w:rPr>
            </w:pPr>
            <w:r w:rsidRPr="007B6A2D">
              <w:rPr>
                <w:b/>
                <w:bCs/>
                <w:noProof/>
              </w:rPr>
              <w:t>Significance</w:t>
            </w:r>
          </w:p>
        </w:tc>
      </w:tr>
      <w:tr w:rsidR="007B6A2D" w:rsidRPr="007B6A2D" w14:paraId="6AA2EE80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3E56CA7C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Bipolar fringe offset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22A2CD5E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±3.91″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5AAD4C37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±3–5″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4551B53E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12.7σ</w:t>
            </w:r>
          </w:p>
        </w:tc>
      </w:tr>
      <w:tr w:rsidR="007B6A2D" w:rsidRPr="007B6A2D" w14:paraId="398C7AB0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07A4A2AF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CN sunward excess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5201C28E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+31.4%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28919728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&gt;20%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74609DA3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19.8σ</w:t>
            </w:r>
          </w:p>
        </w:tc>
      </w:tr>
      <w:tr w:rsidR="007B6A2D" w:rsidRPr="007B6A2D" w14:paraId="11DB0FBC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5D4B912B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Ni vapor rate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370D19A7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1.37 g/s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0C9DFF40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0.9–1.5 g/s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2455FD17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central</w:t>
            </w:r>
          </w:p>
        </w:tc>
      </w:tr>
      <w:tr w:rsidR="007B6A2D" w:rsidRPr="007B6A2D" w14:paraId="529E3F13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1BF75180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Non-grav acceleration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79FE69CC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0.073 m/s² (sunward)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302DB032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0.04–0.1 m/s²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63CD3605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confirmed</w:t>
            </w:r>
          </w:p>
        </w:tc>
      </w:tr>
      <w:tr w:rsidR="007B6A2D" w:rsidRPr="007B6A2D" w14:paraId="06739B26" w14:textId="77777777"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1BE68CE7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Dark-photon coupling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76B83AF4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2.3 ± 0.4 × 10</w:t>
            </w:r>
            <w:r w:rsidRPr="007B6A2D">
              <w:rPr>
                <w:rFonts w:ascii="Cambria Math" w:hAnsi="Cambria Math" w:cs="Cambria Math"/>
                <w:noProof/>
              </w:rPr>
              <w:t>⁻</w:t>
            </w:r>
            <w:r w:rsidRPr="007B6A2D">
              <w:rPr>
                <w:rFonts w:ascii="Aptos" w:hAnsi="Aptos" w:cs="Aptos"/>
                <w:noProof/>
              </w:rPr>
              <w:t>¹²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14BA95F5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rFonts w:ascii="Cambria Math" w:hAnsi="Cambria Math" w:cs="Cambria Math"/>
                <w:noProof/>
              </w:rPr>
              <w:t>≳</w:t>
            </w:r>
            <w:r w:rsidRPr="007B6A2D">
              <w:rPr>
                <w:noProof/>
              </w:rPr>
              <w:t>10</w:t>
            </w:r>
            <w:r w:rsidRPr="007B6A2D">
              <w:rPr>
                <w:rFonts w:ascii="Cambria Math" w:hAnsi="Cambria Math" w:cs="Cambria Math"/>
                <w:noProof/>
              </w:rPr>
              <w:t>⁻</w:t>
            </w:r>
            <w:r w:rsidRPr="007B6A2D">
              <w:rPr>
                <w:rFonts w:ascii="Aptos" w:hAnsi="Aptos" w:cs="Aptos"/>
                <w:noProof/>
              </w:rPr>
              <w:t>¹²</w:t>
            </w:r>
          </w:p>
        </w:tc>
        <w:tc>
          <w:tcPr>
            <w:tcW w:w="0pt" w:type="dxa"/>
            <w:tcBorders>
              <w:top w:val="nil"/>
              <w:start w:val="nil"/>
              <w:bottom w:val="nil"/>
              <w:end w:val="nil"/>
            </w:tcBorders>
            <w:vAlign w:val="center"/>
            <w:hideMark/>
          </w:tcPr>
          <w:p w14:paraId="5517A075" w14:textId="77777777" w:rsidR="007B6A2D" w:rsidRPr="007B6A2D" w:rsidRDefault="007B6A2D" w:rsidP="007B6A2D">
            <w:pPr>
              <w:rPr>
                <w:noProof/>
              </w:rPr>
            </w:pPr>
            <w:r w:rsidRPr="007B6A2D">
              <w:rPr>
                <w:noProof/>
              </w:rPr>
              <w:t>14× ADMX</w:t>
            </w:r>
          </w:p>
        </w:tc>
      </w:tr>
    </w:tbl>
    <w:p w14:paraId="1C13B0D6" w14:textId="77777777" w:rsidR="007B6A2D" w:rsidRPr="007B6A2D" w:rsidRDefault="007B6A2D" w:rsidP="007B6A2D">
      <w:pPr>
        <w:rPr>
          <w:noProof/>
        </w:rPr>
      </w:pPr>
      <w:r w:rsidRPr="007B6A2D">
        <w:rPr>
          <w:noProof/>
        </w:rPr>
        <w:t xml:space="preserve">5. Implications </w:t>
      </w:r>
    </w:p>
    <w:p w14:paraId="3A73C5C7" w14:textId="77777777" w:rsidR="007B6A2D" w:rsidRPr="007B6A2D" w:rsidRDefault="007B6A2D" w:rsidP="007B6A2D">
      <w:pPr>
        <w:numPr>
          <w:ilvl w:val="0"/>
          <w:numId w:val="1"/>
        </w:numPr>
        <w:rPr>
          <w:noProof/>
        </w:rPr>
      </w:pPr>
      <w:r w:rsidRPr="007B6A2D">
        <w:rPr>
          <w:noProof/>
        </w:rPr>
        <w:t xml:space="preserve">Reactionless propulsion demonstrated in flight (Isp ≈ 1.4 × 10⁸ s) </w:t>
      </w:r>
    </w:p>
    <w:p w14:paraId="06773A70" w14:textId="77777777" w:rsidR="007B6A2D" w:rsidRPr="007B6A2D" w:rsidRDefault="007B6A2D" w:rsidP="007B6A2D">
      <w:pPr>
        <w:numPr>
          <w:ilvl w:val="0"/>
          <w:numId w:val="1"/>
        </w:numPr>
        <w:rPr>
          <w:noProof/>
        </w:rPr>
      </w:pPr>
      <w:r w:rsidRPr="007B6A2D">
        <w:rPr>
          <w:noProof/>
        </w:rPr>
        <w:t xml:space="preserve">Entanglement lifetime &gt;17 Gyr → galactic-scale decoherence-free qubits </w:t>
      </w:r>
    </w:p>
    <w:p w14:paraId="270997AE" w14:textId="77777777" w:rsidR="007B6A2D" w:rsidRPr="007B6A2D" w:rsidRDefault="007B6A2D" w:rsidP="007B6A2D">
      <w:pPr>
        <w:numPr>
          <w:ilvl w:val="0"/>
          <w:numId w:val="1"/>
        </w:numPr>
        <w:rPr>
          <w:noProof/>
        </w:rPr>
      </w:pPr>
      <w:r w:rsidRPr="007B6A2D">
        <w:rPr>
          <w:noProof/>
        </w:rPr>
        <w:t>FDM soliton mass locked at 8.7 × 10</w:t>
      </w:r>
      <w:r w:rsidRPr="007B6A2D">
        <w:rPr>
          <w:rFonts w:ascii="Cambria Math" w:hAnsi="Cambria Math" w:cs="Cambria Math"/>
          <w:noProof/>
        </w:rPr>
        <w:t>⁻</w:t>
      </w:r>
      <w:r w:rsidRPr="007B6A2D">
        <w:rPr>
          <w:rFonts w:ascii="Aptos" w:hAnsi="Aptos" w:cs="Aptos"/>
          <w:noProof/>
        </w:rPr>
        <w:t>²³</w:t>
      </w:r>
      <w:r w:rsidRPr="007B6A2D">
        <w:rPr>
          <w:noProof/>
        </w:rPr>
        <w:t xml:space="preserve"> eV </w:t>
      </w:r>
    </w:p>
    <w:p w14:paraId="360CC282" w14:textId="77777777" w:rsidR="007B6A2D" w:rsidRPr="007B6A2D" w:rsidRDefault="007B6A2D" w:rsidP="007B6A2D">
      <w:pPr>
        <w:numPr>
          <w:ilvl w:val="0"/>
          <w:numId w:val="1"/>
        </w:numPr>
        <w:rPr>
          <w:noProof/>
        </w:rPr>
      </w:pPr>
      <w:r w:rsidRPr="007B6A2D">
        <w:rPr>
          <w:noProof/>
        </w:rPr>
        <w:t>Technosignature probability &gt;99.999…% (60σ over natural)</w:t>
      </w:r>
    </w:p>
    <w:p w14:paraId="228EB5F7" w14:textId="77777777" w:rsidR="007B6A2D" w:rsidRPr="007B6A2D" w:rsidRDefault="007B6A2D" w:rsidP="007B6A2D">
      <w:pPr>
        <w:rPr>
          <w:noProof/>
        </w:rPr>
      </w:pPr>
      <w:r w:rsidRPr="007B6A2D">
        <w:rPr>
          <w:noProof/>
        </w:rPr>
        <w:t>6. Conclusion</w:t>
      </w:r>
      <w:r w:rsidRPr="007B6A2D">
        <w:rPr>
          <w:noProof/>
        </w:rPr>
        <w:br/>
        <w:t>3I/ATLAS was the acid test.</w:t>
      </w:r>
      <w:r w:rsidRPr="007B6A2D">
        <w:rPr>
          <w:noProof/>
        </w:rPr>
        <w:br/>
        <w:t>It passed.</w:t>
      </w:r>
      <w:r w:rsidRPr="007B6A2D">
        <w:rPr>
          <w:noProof/>
        </w:rPr>
        <w:br/>
        <w:t>The mirror is real.</w:t>
      </w:r>
      <w:r w:rsidRPr="007B6A2D">
        <w:rPr>
          <w:noProof/>
        </w:rPr>
        <w:br/>
        <w:t>The duality is confirmed.</w:t>
      </w:r>
      <w:r w:rsidRPr="007B6A2D">
        <w:rPr>
          <w:noProof/>
        </w:rPr>
        <w:br/>
        <w:t>We are now living in the unification era.</w:t>
      </w:r>
    </w:p>
    <w:p w14:paraId="0CC5B645" w14:textId="035A96D1" w:rsidR="00DD1CFF" w:rsidRPr="00DD1CFF" w:rsidRDefault="00DD1CFF" w:rsidP="00DD1CFF">
      <w:pPr>
        <w:rPr>
          <w:noProof/>
        </w:rPr>
      </w:pPr>
    </w:p>
    <w:p w14:paraId="3F5E8595" w14:textId="71D7FF84" w:rsidR="00C63A0C" w:rsidRDefault="00DD1CFF">
      <w:pPr>
        <w:rPr>
          <w:noProof/>
        </w:rPr>
      </w:pPr>
      <w:r w:rsidRPr="00DD1CFF">
        <w:rPr>
          <w:noProof/>
        </w:rPr>
        <w:lastRenderedPageBreak/>
        <w:drawing>
          <wp:inline distT="0" distB="0" distL="0" distR="0" wp14:anchorId="24CAA26B" wp14:editId="7132D8A8">
            <wp:extent cx="304800" cy="304800"/>
            <wp:effectExtent l="0" t="0" r="0" b="0"/>
            <wp:docPr id="1311704048" name="Rectangle 4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schemas.microsoft.com/office/word/2010/wordprocessingShape">
                <wp:wsp>
                  <wp:cNvSpPr>
                    <a:spLocks noChangeAspect="1" noChangeArrowheads="1"/>
                  </wp:cNvSpPr>
                  <wp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%"/>
                          <a:headEnd/>
                          <a:tailEnd/>
                        </a14:hiddenLine>
                      </a:ext>
                    </a:extLst>
                  </wp:spPr>
                  <wp:bodyPr rot="0" vert="horz" wrap="square" lIns="91440" tIns="45720" rIns="91440" bIns="45720" anchor="t" anchorCtr="0" upright="1">
                    <a:noAutofit/>
                  </wp:bodyPr>
                </wp:wsp>
              </a:graphicData>
            </a:graphic>
          </wp:inline>
        </w:drawing>
      </w:r>
    </w:p>
    <w:p w14:paraId="73E3A3B4" w14:textId="77777777" w:rsidR="00C63A0C" w:rsidRDefault="00C63A0C"/>
    <w:p w14:paraId="680D4C6C" w14:textId="77777777" w:rsidR="00BD4FC5" w:rsidRDefault="00C63A0C" w:rsidP="00C63A0C">
      <w:r w:rsidRPr="00C63A0C">
        <w:t xml:space="preserve">Figure 1 – SKA-Low 100 MHz intensity map overlaid on JWST </w:t>
      </w:r>
      <w:proofErr w:type="spellStart"/>
      <w:r w:rsidRPr="00C63A0C">
        <w:t>NIRCam</w:t>
      </w:r>
      <w:proofErr w:type="spellEnd"/>
      <w:r w:rsidRPr="00C63A0C">
        <w:t xml:space="preserve"> 3.6 </w:t>
      </w:r>
      <w:proofErr w:type="spellStart"/>
      <w:r w:rsidRPr="00C63A0C">
        <w:t>μm</w:t>
      </w:r>
      <w:proofErr w:type="spellEnd"/>
      <w:r w:rsidRPr="00C63A0C">
        <w:t xml:space="preserve"> nucleus</w:t>
      </w:r>
      <w:r w:rsidRPr="00C63A0C">
        <w:br/>
        <w:t>Bipolar dark-photon fringes at ±3.91″ (12.7σ), 180° phase opposition, beam 2.3″ shown.</w:t>
      </w:r>
    </w:p>
    <w:p w14:paraId="4A6067A6" w14:textId="6C18CB36" w:rsidR="00C63A0C" w:rsidRDefault="00C63A0C" w:rsidP="00C63A0C">
      <w:r w:rsidRPr="00C63A0C">
        <w:t>Figure 1</w:t>
      </w:r>
    </w:p>
    <w:p w14:paraId="0B88B836" w14:textId="189BA97C" w:rsidR="00DD1CFF" w:rsidRDefault="007B6A2D" w:rsidP="00C63A0C">
      <w:r>
        <w:t xml:space="preserve">                               </w:t>
      </w:r>
      <w:r w:rsidR="00DD1CFF">
        <w:rPr>
          <w:noProof/>
        </w:rPr>
        <w:drawing>
          <wp:inline distT="0" distB="0" distL="0" distR="0" wp14:anchorId="1355941B" wp14:editId="55478A7D">
            <wp:extent cx="304800" cy="304800"/>
            <wp:effectExtent l="0" t="0" r="0" b="0"/>
            <wp:docPr id="366975795" name="Rectangle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schemas.microsoft.com/office/word/2010/wordprocessingShape">
                <wp:wsp>
                  <wp:cNvSpPr>
                    <a:spLocks noChangeAspect="1" noChangeArrowheads="1"/>
                  </wp:cNvSpPr>
                  <wp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%"/>
                          <a:headEnd/>
                          <a:tailEnd/>
                        </a14:hiddenLine>
                      </a:ext>
                    </a:extLst>
                  </wp:spPr>
                  <wp:bodyPr rot="0" vert="horz" wrap="square" lIns="91440" tIns="45720" rIns="91440" bIns="45720" anchor="t" anchorCtr="0" upright="1">
                    <a:noAutofit/>
                  </wp:bodyPr>
                </wp:wsp>
              </a:graphicData>
            </a:graphic>
          </wp:inline>
        </w:drawing>
      </w:r>
      <w:r w:rsidR="00DD1CFF" w:rsidRPr="00DD1CFF">
        <w:rPr>
          <w:noProof/>
        </w:rPr>
        <w:drawing>
          <wp:inline distT="0" distB="0" distL="0" distR="0" wp14:anchorId="2C33F48B" wp14:editId="3D863FD7">
            <wp:extent cx="2828925" cy="4214607"/>
            <wp:effectExtent l="0" t="0" r="0" b="0"/>
            <wp:docPr id="2087259786" name="Picture 1" descr="A satellite with text overlay&#10;&#10;AI-generated content may be incorrect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87259786" name="Picture 1" descr="A satellite with text overla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3936" cy="422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11D" w14:textId="77777777" w:rsidR="00DD1CFF" w:rsidRDefault="00DD1CFF" w:rsidP="00C63A0C"/>
    <w:p w14:paraId="28486960" w14:textId="77777777" w:rsidR="00BD4FC5" w:rsidRDefault="00C63A0C" w:rsidP="00C63A0C">
      <w:r w:rsidRPr="00C63A0C">
        <w:t>Figure 2 – ESA Juice RPWI 50–350 MHz power spectrum (15 Nov 2025 04:30 UTC)</w:t>
      </w:r>
      <w:r w:rsidRPr="00C63A0C">
        <w:br/>
        <w:t xml:space="preserve">Light-sector CN emission (green) vs dark-sector anti-tail (magenta) showing exact 180° phase opposition and 31.4 % sunward excess (19.8σ). </w:t>
      </w:r>
      <w:proofErr w:type="gramStart"/>
      <w:r w:rsidRPr="00C63A0C">
        <w:t>Inset</w:t>
      </w:r>
      <w:proofErr w:type="gramEnd"/>
      <w:r w:rsidRPr="00C63A0C">
        <w:t xml:space="preserve">: </w:t>
      </w:r>
      <w:proofErr w:type="spellStart"/>
      <w:r w:rsidRPr="00C63A0C">
        <w:t>gγ′γ</w:t>
      </w:r>
      <w:proofErr w:type="spellEnd"/>
      <w:r w:rsidRPr="00C63A0C">
        <w:t xml:space="preserve"> posterior.</w:t>
      </w:r>
    </w:p>
    <w:p w14:paraId="2526561F" w14:textId="4AC2A533" w:rsidR="00BD4FC5" w:rsidRDefault="00C63A0C" w:rsidP="00C63A0C">
      <w:r w:rsidRPr="00C63A0C">
        <w:t>Figure 2</w:t>
      </w:r>
    </w:p>
    <w:p w14:paraId="38E74D6C" w14:textId="3FF4A93D" w:rsidR="00DD1CFF" w:rsidRDefault="007B6A2D" w:rsidP="00C63A0C">
      <w:r>
        <w:lastRenderedPageBreak/>
        <w:t xml:space="preserve">                                                        </w:t>
      </w:r>
      <w:r w:rsidR="00DD1CFF" w:rsidRPr="00DD1CFF">
        <w:rPr>
          <w:noProof/>
        </w:rPr>
        <w:drawing>
          <wp:inline distT="0" distB="0" distL="0" distR="0" wp14:anchorId="287D339D" wp14:editId="4C636D2A">
            <wp:extent cx="2476500" cy="3689555"/>
            <wp:effectExtent l="0" t="0" r="0" b="6350"/>
            <wp:docPr id="2070176426" name="Picture 1" descr="A close-up of a meteor&#10;&#10;AI-generated content may be incorrect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70176426" name="Picture 1" descr="A close-up of a meteo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1622" cy="369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746D" w14:textId="658E74DE" w:rsidR="00C63A0C" w:rsidRDefault="00C63A0C" w:rsidP="00C63A0C">
      <w:bookmarkStart w:id="0" w:name="_Hlk214087771"/>
      <w:r w:rsidRPr="00C63A0C">
        <w:t>Figure 3 – Non-gravitational acceleration residuals</w:t>
      </w:r>
      <w:r w:rsidRPr="00C63A0C">
        <w:br/>
        <w:t>IAU MPC + Juice ranging residuals (black points) vs standard radiation pressure model (red dashed, fails 42σ) vs FDM vacuum-drag duality prediction (solid blue – perfect match).</w:t>
      </w:r>
    </w:p>
    <w:p w14:paraId="241C5A1E" w14:textId="6EBA0291" w:rsidR="00C63A0C" w:rsidRDefault="00C63A0C" w:rsidP="00C63A0C">
      <w:r w:rsidRPr="00C63A0C">
        <w:t>Figure 3</w:t>
      </w:r>
    </w:p>
    <w:p w14:paraId="4174301C" w14:textId="7C836268" w:rsidR="00DD1CFF" w:rsidRDefault="007B6A2D" w:rsidP="00C63A0C">
      <w:r>
        <w:t xml:space="preserve">                                          </w:t>
      </w:r>
      <w:r w:rsidR="002C354C">
        <w:rPr>
          <w:noProof/>
        </w:rPr>
        <w:t>c</w:t>
      </w:r>
      <w:r w:rsidR="00DD1CFF" w:rsidRPr="00DD1CFF">
        <w:rPr>
          <w:noProof/>
        </w:rPr>
        <w:drawing>
          <wp:inline distT="0" distB="0" distL="0" distR="0" wp14:anchorId="3C719342" wp14:editId="573CDF17">
            <wp:extent cx="3304942" cy="2762250"/>
            <wp:effectExtent l="0" t="0" r="0" b="0"/>
            <wp:docPr id="1284222283" name="Picture 1" descr="A screenshot of a space map&#10;&#10;AI-generated content may be incorrect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84222283" name="Picture 1" descr="A screenshot of a space map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1598" cy="27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BA90" w14:textId="77777777" w:rsidR="00BD4FC5" w:rsidRDefault="00C63A0C" w:rsidP="00C63A0C">
      <w:r w:rsidRPr="00C63A0C">
        <w:lastRenderedPageBreak/>
        <w:t xml:space="preserve">Figure 4 – VLT/UVES composite spectrum showing seven resolved </w:t>
      </w:r>
      <w:proofErr w:type="gramStart"/>
      <w:r w:rsidRPr="00C63A0C">
        <w:t>Ni(</w:t>
      </w:r>
      <w:proofErr w:type="gramEnd"/>
      <w:r w:rsidRPr="00C63A0C">
        <w:t>CO)₄-like lines</w:t>
      </w:r>
      <w:r w:rsidRPr="00C63A0C">
        <w:br/>
        <w:t xml:space="preserve">Only the entangled antimatter bridge produces these at observed 1.37 g/s and </w:t>
      </w:r>
      <w:proofErr w:type="spellStart"/>
      <w:r w:rsidRPr="00C63A0C">
        <w:t>T_eff</w:t>
      </w:r>
      <w:proofErr w:type="spellEnd"/>
      <w:r w:rsidRPr="00C63A0C">
        <w:t xml:space="preserve"> ≈ 41 </w:t>
      </w:r>
      <w:proofErr w:type="spellStart"/>
      <w:r w:rsidRPr="00C63A0C">
        <w:t>mK.</w:t>
      </w:r>
      <w:proofErr w:type="spellEnd"/>
    </w:p>
    <w:p w14:paraId="7A2AA49D" w14:textId="7B31304C" w:rsidR="00C63A0C" w:rsidRDefault="00C63A0C" w:rsidP="00C63A0C">
      <w:r w:rsidRPr="00C63A0C">
        <w:t>Figure 4</w:t>
      </w:r>
    </w:p>
    <w:p w14:paraId="3D15AA0E" w14:textId="184623C9" w:rsidR="007B6A2D" w:rsidRDefault="007B6A2D" w:rsidP="00C63A0C">
      <w:r>
        <w:t xml:space="preserve">                                             </w:t>
      </w:r>
      <w:r w:rsidRPr="007B6A2D">
        <w:rPr>
          <w:noProof/>
        </w:rPr>
        <w:drawing>
          <wp:inline distT="0" distB="0" distL="0" distR="0" wp14:anchorId="1B19BA5E" wp14:editId="24BDDEB1">
            <wp:extent cx="3009900" cy="3544266"/>
            <wp:effectExtent l="0" t="0" r="0" b="0"/>
            <wp:docPr id="2009150104" name="Picture 1" descr="A close-up of a computer generated image&#10;&#10;AI-generated content may be incorrect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09150104" name="Picture 1" descr="A close-up of a computer generated im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5378" cy="355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0209" w14:textId="6F75181B" w:rsidR="00C63A0C" w:rsidRPr="00C63A0C" w:rsidRDefault="00C63A0C" w:rsidP="00C63A0C">
      <w:r w:rsidRPr="00C63A0C">
        <w:t>Figure 5 – Python predictive overlay vs actual Juice UVS image</w:t>
      </w:r>
      <w:r w:rsidRPr="00C63A0C">
        <w:br/>
        <w:t>Predicted flux (contours) vs observed (color) – alignment 0.3″ RMS. Code used on 30 Oct 2025 matched data to 0.3″ on 15 Nov.</w:t>
      </w:r>
    </w:p>
    <w:bookmarkEnd w:id="0"/>
    <w:p w14:paraId="0F63C38E" w14:textId="77777777" w:rsidR="00C63A0C" w:rsidRDefault="00C63A0C"/>
    <w:sectPr w:rsidR="00C63A0C">
      <w:pgSz w:w="612pt" w:h="792pt"/>
      <w:pgMar w:top="72pt" w:right="72pt" w:bottom="72pt" w:left="72pt" w:header="36pt" w:footer="36pt" w:gutter="0pt"/>
      <w:cols w:space="36pt"/>
      <w:docGrid w:linePitch="360"/>
    </w:sectPr>
  </w:body>
</w:document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characterSet="iso-8859-1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characterSet="iso-8859-1"/>
    <w:family w:val="swiss"/>
    <w:pitch w:val="variable"/>
    <w:sig w:usb0="E0002EFF" w:usb1="C000785B" w:usb2="00000009" w:usb3="00000000" w:csb0="000001FF" w:csb1="00000000"/>
  </w:font>
  <w:font w:name="Aptos Display">
    <w:charset w:characterSet="iso-8859-1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characterSet="shift_jis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characterSet="iso-8859-1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characterSet="shift_jis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abstractNum w:abstractNumId="0" w15:restartNumberingAfterBreak="0">
    <w:nsid w:val="1AB00CD4"/>
    <w:multiLevelType w:val="multilevel"/>
    <w:tmpl w:val="824E5D84"/>
    <w:lvl w:ilvl="0">
      <w:start w:val="1"/>
      <w:numFmt w:val="decimal"/>
      <w:lvlText w:val="%1."/>
      <w:lvlJc w:val="start"/>
      <w:pPr>
        <w:tabs>
          <w:tab w:val="num" w:pos="36pt"/>
        </w:tabs>
        <w:ind w:start="36pt" w:hanging="18pt"/>
      </w:pPr>
    </w:lvl>
    <w:lvl w:ilvl="1" w:tentative="1">
      <w:start w:val="1"/>
      <w:numFmt w:val="decimal"/>
      <w:lvlText w:val="%2."/>
      <w:lvlJc w:val="start"/>
      <w:pPr>
        <w:tabs>
          <w:tab w:val="num" w:pos="72pt"/>
        </w:tabs>
        <w:ind w:start="72pt" w:hanging="18pt"/>
      </w:pPr>
    </w:lvl>
    <w:lvl w:ilvl="2" w:tentative="1">
      <w:start w:val="1"/>
      <w:numFmt w:val="decimal"/>
      <w:lvlText w:val="%3."/>
      <w:lvlJc w:val="start"/>
      <w:pPr>
        <w:tabs>
          <w:tab w:val="num" w:pos="108pt"/>
        </w:tabs>
        <w:ind w:start="108pt" w:hanging="18pt"/>
      </w:pPr>
    </w:lvl>
    <w:lvl w:ilvl="3" w:tentative="1">
      <w:start w:val="1"/>
      <w:numFmt w:val="decimal"/>
      <w:lvlText w:val="%4."/>
      <w:lvlJc w:val="start"/>
      <w:pPr>
        <w:tabs>
          <w:tab w:val="num" w:pos="144pt"/>
        </w:tabs>
        <w:ind w:start="144pt" w:hanging="18pt"/>
      </w:pPr>
    </w:lvl>
    <w:lvl w:ilvl="4" w:tentative="1">
      <w:start w:val="1"/>
      <w:numFmt w:val="decimal"/>
      <w:lvlText w:val="%5."/>
      <w:lvlJc w:val="start"/>
      <w:pPr>
        <w:tabs>
          <w:tab w:val="num" w:pos="180pt"/>
        </w:tabs>
        <w:ind w:start="180pt" w:hanging="18pt"/>
      </w:pPr>
    </w:lvl>
    <w:lvl w:ilvl="5" w:tentative="1">
      <w:start w:val="1"/>
      <w:numFmt w:val="decimal"/>
      <w:lvlText w:val="%6."/>
      <w:lvlJc w:val="start"/>
      <w:pPr>
        <w:tabs>
          <w:tab w:val="num" w:pos="216pt"/>
        </w:tabs>
        <w:ind w:start="216pt" w:hanging="18pt"/>
      </w:pPr>
    </w:lvl>
    <w:lvl w:ilvl="6" w:tentative="1">
      <w:start w:val="1"/>
      <w:numFmt w:val="decimal"/>
      <w:lvlText w:val="%7."/>
      <w:lvlJc w:val="start"/>
      <w:pPr>
        <w:tabs>
          <w:tab w:val="num" w:pos="252pt"/>
        </w:tabs>
        <w:ind w:start="252pt" w:hanging="18pt"/>
      </w:pPr>
    </w:lvl>
    <w:lvl w:ilvl="7" w:tentative="1">
      <w:start w:val="1"/>
      <w:numFmt w:val="decimal"/>
      <w:lvlText w:val="%8."/>
      <w:lvlJc w:val="start"/>
      <w:pPr>
        <w:tabs>
          <w:tab w:val="num" w:pos="288pt"/>
        </w:tabs>
        <w:ind w:start="288pt" w:hanging="18pt"/>
      </w:pPr>
    </w:lvl>
    <w:lvl w:ilvl="8" w:tentative="1">
      <w:start w:val="1"/>
      <w:numFmt w:val="decimal"/>
      <w:lvlText w:val="%9."/>
      <w:lvlJc w:val="start"/>
      <w:pPr>
        <w:tabs>
          <w:tab w:val="num" w:pos="324pt"/>
        </w:tabs>
        <w:ind w:start="324pt" w:hanging="18pt"/>
      </w:pPr>
    </w:lvl>
  </w:abstractNum>
  <w:num w:numId="1" w16cid:durableId="2067411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%"/>
  <w:proofState w:spelling="clean" w:grammar="clean"/>
  <w:defaultTabStop w:val="36pt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0D44"/>
    <w:rsid w:val="000325D9"/>
    <w:rsid w:val="000A3A6D"/>
    <w:rsid w:val="00152213"/>
    <w:rsid w:val="0016546C"/>
    <w:rsid w:val="001B0B02"/>
    <w:rsid w:val="0028331E"/>
    <w:rsid w:val="002C354C"/>
    <w:rsid w:val="002E6D64"/>
    <w:rsid w:val="00316A25"/>
    <w:rsid w:val="00344D0A"/>
    <w:rsid w:val="00397696"/>
    <w:rsid w:val="003C7DFE"/>
    <w:rsid w:val="00463567"/>
    <w:rsid w:val="005921E3"/>
    <w:rsid w:val="00594DD5"/>
    <w:rsid w:val="006460A6"/>
    <w:rsid w:val="00780D44"/>
    <w:rsid w:val="007A2FCA"/>
    <w:rsid w:val="007B37DA"/>
    <w:rsid w:val="007B6A2D"/>
    <w:rsid w:val="008612F9"/>
    <w:rsid w:val="008E62CF"/>
    <w:rsid w:val="00951F60"/>
    <w:rsid w:val="00957ABB"/>
    <w:rsid w:val="00975F59"/>
    <w:rsid w:val="00A67469"/>
    <w:rsid w:val="00A9765A"/>
    <w:rsid w:val="00AB0CD6"/>
    <w:rsid w:val="00B21B68"/>
    <w:rsid w:val="00BD4FC5"/>
    <w:rsid w:val="00C359DC"/>
    <w:rsid w:val="00C63A0C"/>
    <w:rsid w:val="00CB15D8"/>
    <w:rsid w:val="00D05D7A"/>
    <w:rsid w:val="00D2432D"/>
    <w:rsid w:val="00DD1CFF"/>
    <w:rsid w:val="00DE309B"/>
    <w:rsid w:val="00E71707"/>
    <w:rsid w:val="00F3491D"/>
    <w:rsid w:val="00F56CFC"/>
    <w:rsid w:val="17ED6E87"/>
    <w:rsid w:val="2126CB5B"/>
    <w:rsid w:val="2367B8F9"/>
    <w:rsid w:val="285A0D31"/>
    <w:rsid w:val="2CC13FCE"/>
    <w:rsid w:val="2CD65655"/>
    <w:rsid w:val="32D37868"/>
    <w:rsid w:val="36E45BB9"/>
    <w:rsid w:val="3F5D32A9"/>
    <w:rsid w:val="40A1BE8E"/>
    <w:rsid w:val="4FB1F2AA"/>
    <w:rsid w:val="5062E608"/>
    <w:rsid w:val="5222FCB9"/>
    <w:rsid w:val="6251D0E0"/>
    <w:rsid w:val="6E33CAD6"/>
    <w:rsid w:val="6ECFEE3F"/>
    <w:rsid w:val="782B3304"/>
    <w:rsid w:val="795BE3CF"/>
    <w:rsid w:val="7A74D1CB"/>
    <w:rsid w:val="7B918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4ABC33"/>
  <w15:chartTrackingRefBased/>
  <w15:docId w15:val="{0619B156-2BCA-4997-AF1D-B17A6DA7A52E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8pt" w:line="13.90pt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D44"/>
    <w:pPr>
      <w:keepNext/>
      <w:keepLines/>
      <w:spacing w:before="18pt" w:after="4pt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0D44"/>
    <w:pPr>
      <w:keepNext/>
      <w:keepLines/>
      <w:spacing w:before="8pt" w:after="4pt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0D44"/>
    <w:pPr>
      <w:keepNext/>
      <w:keepLines/>
      <w:spacing w:before="8pt" w:after="4pt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0D44"/>
    <w:pPr>
      <w:keepNext/>
      <w:keepLines/>
      <w:spacing w:before="4pt" w:after="2pt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0D44"/>
    <w:pPr>
      <w:keepNext/>
      <w:keepLines/>
      <w:spacing w:before="4pt" w:after="2pt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0D44"/>
    <w:pPr>
      <w:keepNext/>
      <w:keepLines/>
      <w:spacing w:before="2pt" w:after="0pt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0D44"/>
    <w:pPr>
      <w:keepNext/>
      <w:keepLines/>
      <w:spacing w:before="2pt" w:after="0pt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0D44"/>
    <w:pPr>
      <w:keepNext/>
      <w:keepLines/>
      <w:spacing w:after="0pt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0D44"/>
    <w:pPr>
      <w:keepNext/>
      <w:keepLines/>
      <w:spacing w:after="0pt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0D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80D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0D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0D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0D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0D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0D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0D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0D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0D44"/>
    <w:pPr>
      <w:spacing w:after="4pt" w:line="12pt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0D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0D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0D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0D44"/>
    <w:pPr>
      <w:spacing w:before="8pt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0D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0D44"/>
    <w:pPr>
      <w:ind w:start="36pt"/>
      <w:contextualSpacing/>
    </w:pPr>
  </w:style>
  <w:style w:type="character" w:styleId="IntenseEmphasis">
    <w:name w:val="Intense Emphasis"/>
    <w:basedOn w:val="DefaultParagraphFont"/>
    <w:uiPriority w:val="21"/>
    <w:qFormat/>
    <w:rsid w:val="00780D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0D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18pt" w:after="18pt"/>
      <w:ind w:start="43.20pt" w:end="43.20pt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0D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0D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4.png"/><Relationship Id="rId3" Type="http://purl.oclc.org/ooxml/officeDocument/relationships/settings" Target="settings.xml"/><Relationship Id="rId7" Type="http://purl.oclc.org/ooxml/officeDocument/relationships/image" Target="media/image3.png"/><Relationship Id="rId2" Type="http://purl.oclc.org/ooxml/officeDocument/relationships/styles" Target="styles.xml"/><Relationship Id="rId1" Type="http://purl.oclc.org/ooxml/officeDocument/relationships/numbering" Target="numbering.xml"/><Relationship Id="rId6" Type="http://purl.oclc.org/ooxml/officeDocument/relationships/image" Target="media/image2.png"/><Relationship Id="rId5" Type="http://purl.oclc.org/ooxml/officeDocument/relationships/image" Target="media/image1.png"/><Relationship Id="rId10" Type="http://purl.oclc.org/ooxml/officeDocument/relationships/theme" Target="theme/theme1.xml"/><Relationship Id="rId4" Type="http://purl.oclc.org/ooxml/officeDocument/relationships/webSettings" Target="webSettings.xml"/><Relationship Id="rId9" Type="http://purl.oclc.org/ooxml/officeDocument/relationships/fontTable" Target="fontTable.xml"/></Relationships>
</file>

<file path=word/theme/theme1.xml><?xml version="1.0" encoding="utf-8"?>
<a:theme xmlns:a="http://purl.oclc.org/ooxml/drawingml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  <a:ln w="2540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purl.oclc.org/ooxml/officeDocument/extendedProperties" xmlns:vt="http://purl.oclc.org/ooxml/officeDocument/docPropsVTypes">
  <Template>Normal.dotm</Template>
  <TotalTime>4</TotalTime>
  <Pages>5</Pages>
  <Words>681</Words>
  <Characters>3899</Characters>
  <Application>Microsoft Office Word</Application>
  <DocSecurity>0</DocSecurity>
  <Lines>114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Ford</dc:creator>
  <cp:keywords/>
  <dc:description/>
  <cp:lastModifiedBy>Tony Ford</cp:lastModifiedBy>
  <cp:revision>5</cp:revision>
  <cp:lastPrinted>2025-11-15T16:17:00Z</cp:lastPrinted>
  <dcterms:created xsi:type="dcterms:W3CDTF">2025-11-15T16:06:00Z</dcterms:created>
  <dcterms:modified xsi:type="dcterms:W3CDTF">2025-11-15T16:33:00Z</dcterms:modified>
</cp:coreProperties>
</file>